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ind w:left="0" w:right="0" w:firstLine="340"/>
        <w:contextualSpacing w:val="0"/>
        <w:jc w:val="both"/>
      </w:pPr>
      <w:r w:rsidDel="00000000" w:rsidR="00000000" w:rsidRPr="00000000">
        <w:rPr>
          <w:rFonts w:ascii="Arial" w:cs="Arial" w:eastAsia="Arial" w:hAnsi="Arial"/>
          <w:b w:val="0"/>
          <w:i w:val="0"/>
          <w:smallCaps w:val="0"/>
          <w:color w:val="000000"/>
          <w:sz w:val="21"/>
          <w:szCs w:val="21"/>
          <w:vertAlign w:val="baseline"/>
          <w:rtl w:val="0"/>
        </w:rPr>
        <w:t xml:space="preserve">Vecinas y vecinos de Paraná manifestamos nuestra preocupación por el aumento de personas en situación de calle durante este otoño e invierno en nuestra ciudad.</w:t>
      </w:r>
    </w:p>
    <w:p w:rsidR="00000000" w:rsidDel="00000000" w:rsidP="00000000" w:rsidRDefault="00000000" w:rsidRPr="00000000">
      <w:pPr>
        <w:widowControl w:val="0"/>
        <w:ind w:left="0" w:right="0" w:firstLine="340"/>
        <w:contextualSpacing w:val="0"/>
        <w:jc w:val="both"/>
      </w:pPr>
      <w:r w:rsidDel="00000000" w:rsidR="00000000" w:rsidRPr="00000000">
        <w:rPr>
          <w:rFonts w:ascii="Arial" w:cs="Arial" w:eastAsia="Arial" w:hAnsi="Arial"/>
          <w:b w:val="0"/>
          <w:i w:val="0"/>
          <w:smallCaps w:val="0"/>
          <w:color w:val="000000"/>
          <w:sz w:val="21"/>
          <w:szCs w:val="21"/>
          <w:vertAlign w:val="baseline"/>
          <w:rtl w:val="0"/>
        </w:rPr>
        <w:t xml:space="preserve">Como ciudadanos, comerciantes, profesionales, estudiantes y trabajadores exigimos el funcionamiento total de los refugios, con la autorización de todas sus camas, la apertura de centros de día y el abordaje integral de las áreas correspondientes del Estado, con el fin de garantizar mínimos derechos de dignidad a nuestros vecinos.</w:t>
      </w:r>
    </w:p>
    <w:p w:rsidR="00000000" w:rsidDel="00000000" w:rsidP="00000000" w:rsidRDefault="00000000" w:rsidRPr="00000000">
      <w:pPr>
        <w:widowControl w:val="0"/>
        <w:ind w:left="0" w:right="0" w:firstLine="340"/>
        <w:contextualSpacing w:val="0"/>
        <w:jc w:val="both"/>
      </w:pPr>
      <w:r w:rsidDel="00000000" w:rsidR="00000000" w:rsidRPr="00000000">
        <w:rPr>
          <w:rFonts w:ascii="Arial" w:cs="Arial" w:eastAsia="Arial" w:hAnsi="Arial"/>
          <w:sz w:val="21"/>
          <w:szCs w:val="21"/>
          <w:rtl w:val="0"/>
        </w:rPr>
        <w:t xml:space="preserve">A</w:t>
      </w:r>
      <w:r w:rsidDel="00000000" w:rsidR="00000000" w:rsidRPr="00000000">
        <w:rPr>
          <w:rFonts w:ascii="Arial" w:cs="Arial" w:eastAsia="Arial" w:hAnsi="Arial"/>
          <w:b w:val="0"/>
          <w:i w:val="0"/>
          <w:smallCaps w:val="0"/>
          <w:color w:val="000000"/>
          <w:sz w:val="21"/>
          <w:szCs w:val="21"/>
          <w:vertAlign w:val="baseline"/>
          <w:rtl w:val="0"/>
        </w:rPr>
        <w:t xml:space="preserve">djuntamos una planilla con el objetivo de juntar adhesiones de la comunidad para presentar en los ámbitos institucionales correspondiente. Las firmas se reunirán hasta el 10 de agosto inclusive. Paraná requiere del compromiso de todos.</w:t>
      </w:r>
      <w:r w:rsidDel="00000000" w:rsidR="00000000" w:rsidRPr="00000000">
        <w:rPr>
          <w:rtl w:val="0"/>
        </w:rPr>
      </w:r>
    </w:p>
    <w:p w:rsidR="00000000" w:rsidDel="00000000" w:rsidP="00000000" w:rsidRDefault="00000000" w:rsidRPr="00000000">
      <w:pPr>
        <w:widowControl w:val="1"/>
        <w:ind w:left="0" w:right="0" w:firstLine="0"/>
        <w:contextualSpacing w:val="0"/>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41275</wp:posOffset>
            </wp:positionH>
            <wp:positionV relativeFrom="paragraph">
              <wp:posOffset>46355</wp:posOffset>
            </wp:positionV>
            <wp:extent cx="5923280" cy="7106920"/>
            <wp:effectExtent b="0" l="0" r="0" t="0"/>
            <wp:wrapSquare wrapText="bothSides" distB="0" distT="0" distL="0" distR="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923280" cy="710692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sectPr>
      <w:pgSz w:h="16838" w:w="11906"/>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Liberation Serif" w:cs="Liberation Serif" w:eastAsia="Liberation Serif" w:hAnsi="Liberation Serif"/>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